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E76E92">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w:t>
      </w:r>
      <w:r w:rsidR="00E76E92" w:rsidRPr="00E76E92">
        <w:rPr>
          <w:rStyle w:val="BLOCKBOLD"/>
          <w:rFonts w:ascii="Calibri" w:hAnsi="Calibri"/>
          <w:szCs w:val="20"/>
        </w:rPr>
        <w:t xml:space="preserve"> negoziata previa consultazione di elenco operatori su MEPA ai sensi e per gli effetti della L 120/2020, art. 1, co. 2 lett.</w:t>
      </w:r>
      <w:r w:rsidR="00E76E92">
        <w:rPr>
          <w:rStyle w:val="BLOCKBOLD"/>
          <w:rFonts w:ascii="Calibri" w:hAnsi="Calibri"/>
          <w:szCs w:val="20"/>
        </w:rPr>
        <w:t xml:space="preserve"> </w:t>
      </w:r>
      <w:r w:rsidR="00E76E92" w:rsidRPr="00E76E92">
        <w:rPr>
          <w:rStyle w:val="BLOCKBOLD"/>
          <w:rFonts w:ascii="Calibri" w:hAnsi="Calibri"/>
          <w:szCs w:val="20"/>
        </w:rPr>
        <w:t>b) per Sottoscrizione licenze database non relazionale per il sistema di e-Procurement</w:t>
      </w:r>
      <w:r w:rsidR="00E76E92">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 xml:space="preserve">che il Consorzio, al fine di soddisfare i requisiti di partecipazione prescritti dal Bando di gara ricorre ai requisiti delle consorziate non esecutrici </w:t>
      </w:r>
      <w:bookmarkStart w:id="0" w:name="_GoBack"/>
      <w:bookmarkEnd w:id="0"/>
      <w:r w:rsidRPr="000C39E5">
        <w:rPr>
          <w:rFonts w:ascii="Calibri" w:hAnsi="Calibri" w:cs="Calibri"/>
        </w:rPr>
        <w:t>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210455" w:rsidRPr="00FC394B" w:rsidRDefault="00210455" w:rsidP="00FC394B">
      <w:pPr>
        <w:pStyle w:val="Numeroelenco"/>
        <w:numPr>
          <w:ilvl w:val="0"/>
          <w:numId w:val="14"/>
        </w:numPr>
        <w:rPr>
          <w:rFonts w:ascii="Calibri" w:hAnsi="Calibri"/>
          <w:szCs w:val="20"/>
        </w:rPr>
      </w:pPr>
      <w:r w:rsidRPr="00FC394B">
        <w:rPr>
          <w:rFonts w:ascii="Calibri" w:hAnsi="Calibri"/>
          <w:i/>
          <w:szCs w:val="20"/>
        </w:rPr>
        <w:t xml:space="preserve">(eventuale,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w:t>
      </w:r>
      <w:r w:rsidRPr="00FC394B">
        <w:rPr>
          <w:rFonts w:ascii="Calibri" w:hAnsi="Calibri"/>
          <w:i/>
          <w:szCs w:val="20"/>
        </w:rPr>
        <w:lastRenderedPageBreak/>
        <w:t>certificazione medesima)</w:t>
      </w:r>
      <w:r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Pr="00FC394B">
          <w:rPr>
            <w:rFonts w:ascii="Calibri" w:hAnsi="Calibri"/>
            <w:szCs w:val="20"/>
          </w:rPr>
          <w:t xml:space="preserve">9000 </w:t>
        </w:r>
        <w:r w:rsidRPr="00FC394B">
          <w:rPr>
            <w:rFonts w:ascii="Calibri" w:hAnsi="Calibri" w:cs="Trebuchet MS"/>
            <w:szCs w:val="20"/>
          </w:rPr>
          <w:t>in</w:t>
        </w:r>
      </w:smartTag>
      <w:r w:rsidRPr="00FC394B">
        <w:rPr>
          <w:rFonts w:ascii="Calibri" w:hAnsi="Calibri" w:cs="Trebuchet MS"/>
          <w:szCs w:val="20"/>
        </w:rPr>
        <w:t xml:space="preserve"> corso di validità </w:t>
      </w:r>
      <w:r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headerReference w:type="default" r:id="rId7"/>
      <w:footerReference w:type="default" r:id="rId8"/>
      <w:headerReference w:type="first" r:id="rId9"/>
      <w:footerReference w:type="first" r:id="rId10"/>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7EE" w:rsidRDefault="00CB57EE" w:rsidP="00816101">
      <w:r>
        <w:separator/>
      </w:r>
    </w:p>
  </w:endnote>
  <w:endnote w:type="continuationSeparator" w:id="0">
    <w:p w:rsidR="00CB57EE" w:rsidRDefault="00CB57EE"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B68" w:rsidRPr="008A3B68" w:rsidRDefault="008A3B68" w:rsidP="008A3B68">
    <w:pPr>
      <w:pStyle w:val="Pidipagina"/>
      <w:spacing w:line="240" w:lineRule="auto"/>
      <w:rPr>
        <w:rFonts w:asciiTheme="minorHAnsi" w:hAnsiTheme="minorHAnsi"/>
      </w:rPr>
    </w:pPr>
    <w:r w:rsidRPr="008A3B68">
      <w:rPr>
        <w:rFonts w:asciiTheme="minorHAnsi" w:hAnsiTheme="minorHAnsi"/>
      </w:rPr>
      <w:t>Classificazione del documento: Consip Public</w:t>
    </w:r>
  </w:p>
  <w:p w:rsidR="00E84153" w:rsidRPr="00E84153" w:rsidRDefault="008A3B68" w:rsidP="008A3B68">
    <w:pPr>
      <w:pStyle w:val="Pidipagina"/>
      <w:spacing w:line="240" w:lineRule="auto"/>
      <w:rPr>
        <w:rFonts w:asciiTheme="minorHAnsi" w:hAnsiTheme="minorHAnsi"/>
        <w:b/>
      </w:rPr>
    </w:pPr>
    <w:r w:rsidRPr="008A3B68">
      <w:rPr>
        <w:rFonts w:asciiTheme="minorHAnsi" w:hAnsiTheme="minorHAnsi"/>
      </w:rPr>
      <w:t>Procedura negoziata previa consultazione di elenco operatori su MEPA ai sensi e per gli effetti della L 120/2020, art. 1, co. 2 lett. b) per Sottoscrizione licenze database non relazionale per il sistema di e-Procurement</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8003E">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8003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38003E">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38003E">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6C4" w:rsidRDefault="00E84153" w:rsidP="00E84153">
    <w:pPr>
      <w:pStyle w:val="Pidipagina"/>
      <w:spacing w:line="240" w:lineRule="auto"/>
      <w:rPr>
        <w:rFonts w:asciiTheme="minorHAnsi" w:hAnsiTheme="minorHAnsi"/>
      </w:rPr>
    </w:pPr>
    <w:r w:rsidRPr="00E84153">
      <w:rPr>
        <w:rFonts w:asciiTheme="minorHAnsi" w:hAnsiTheme="minorHAnsi"/>
      </w:rPr>
      <w:t>Classificazione del documento: Consip Public</w:t>
    </w:r>
  </w:p>
  <w:p w:rsidR="00E84153" w:rsidRPr="00E84153" w:rsidRDefault="007336C4" w:rsidP="007336C4">
    <w:pPr>
      <w:pStyle w:val="Pidipagina"/>
      <w:spacing w:line="240" w:lineRule="auto"/>
      <w:rPr>
        <w:rFonts w:asciiTheme="minorHAnsi" w:hAnsiTheme="minorHAnsi"/>
        <w:b/>
      </w:rPr>
    </w:pPr>
    <w:r w:rsidRPr="007336C4">
      <w:rPr>
        <w:rFonts w:asciiTheme="minorHAnsi" w:hAnsiTheme="minorHAnsi"/>
        <w:noProof/>
      </w:rPr>
      <w:t>Procedura negoziata previa consultazione di elenco operatori su MEPA ai sensi e per gli effetti della L 120/2020, art. 1, co. 2 lett.</w:t>
    </w:r>
    <w:r>
      <w:rPr>
        <w:rFonts w:asciiTheme="minorHAnsi" w:hAnsiTheme="minorHAnsi"/>
        <w:noProof/>
      </w:rPr>
      <w:t xml:space="preserve"> </w:t>
    </w:r>
    <w:r w:rsidRPr="007336C4">
      <w:rPr>
        <w:rFonts w:asciiTheme="minorHAnsi" w:hAnsiTheme="minorHAnsi"/>
        <w:noProof/>
      </w:rPr>
      <w:t>b) per Sottoscrizione licenze database non relazionale per il sistema di e-Procurement</w:t>
    </w:r>
    <w:r w:rsidR="00E84153" w:rsidRPr="00E84153">
      <w:rPr>
        <w:rFonts w:asciiTheme="minorHAnsi" w:hAnsiTheme="minorHAnsi"/>
        <w:noProof/>
      </w:rPr>
      <w:t xml:space="preserve"> </w:t>
    </w:r>
    <w:r w:rsidR="00E84153"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8003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8003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38003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38003E">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7EE" w:rsidRDefault="00CB57EE" w:rsidP="00816101">
      <w:r>
        <w:separator/>
      </w:r>
    </w:p>
  </w:footnote>
  <w:footnote w:type="continuationSeparator" w:id="0">
    <w:p w:rsidR="00CB57EE" w:rsidRDefault="00CB57EE"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04E" w:rsidRDefault="00D52092">
    <w:pPr>
      <w:pStyle w:val="Intestazione"/>
    </w:pPr>
    <w:r>
      <w:rPr>
        <w:noProof/>
      </w:rPr>
      <w:drawing>
        <wp:anchor distT="0" distB="0" distL="114300" distR="114300" simplePos="0" relativeHeight="251661312" behindDoc="0" locked="0" layoutInCell="1" allowOverlap="1">
          <wp:simplePos x="0" y="0"/>
          <wp:positionH relativeFrom="column">
            <wp:posOffset>-1514475</wp:posOffset>
          </wp:positionH>
          <wp:positionV relativeFrom="paragraph">
            <wp:posOffset>-495300</wp:posOffset>
          </wp:positionV>
          <wp:extent cx="2301240" cy="1085215"/>
          <wp:effectExtent l="0" t="0" r="3810" b="635"/>
          <wp:wrapSquare wrapText="bothSides"/>
          <wp:docPr id="3" name="Immagine 3"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04E" w:rsidRDefault="00F9504E">
    <w:pPr>
      <w:pStyle w:val="Intestazione"/>
    </w:pPr>
    <w:r>
      <w:rPr>
        <w:noProof/>
      </w:rPr>
      <w:drawing>
        <wp:anchor distT="0" distB="0" distL="114300" distR="114300" simplePos="0" relativeHeight="251660288" behindDoc="0" locked="0" layoutInCell="1" allowOverlap="1">
          <wp:simplePos x="0" y="0"/>
          <wp:positionH relativeFrom="column">
            <wp:posOffset>-1489075</wp:posOffset>
          </wp:positionH>
          <wp:positionV relativeFrom="paragraph">
            <wp:posOffset>-457200</wp:posOffset>
          </wp:positionV>
          <wp:extent cx="2301240" cy="1085215"/>
          <wp:effectExtent l="0" t="0" r="3810" b="635"/>
          <wp:wrapSquare wrapText="bothSides"/>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003E"/>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D7414"/>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36C4"/>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942"/>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3B68"/>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3C99"/>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3583"/>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D7808"/>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57EE"/>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2092"/>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6E92"/>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9504E"/>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2D301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1149</Words>
  <Characters>6552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2023-03-09T18:38:00Z</dcterms:modified>
</cp:coreProperties>
</file>